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8100" w14:textId="49961C7B" w:rsidR="00A816A8" w:rsidRPr="00933AB2" w:rsidRDefault="00095D18" w:rsidP="00A816A8">
      <w:pPr>
        <w:ind w:left="6096" w:hanging="426"/>
        <w:rPr>
          <w:rFonts w:ascii="Arial" w:hAnsi="Arial" w:cs="Arial"/>
          <w:b/>
          <w:sz w:val="18"/>
          <w:szCs w:val="18"/>
        </w:rPr>
      </w:pPr>
      <w:r w:rsidRPr="00933AB2">
        <w:rPr>
          <w:rFonts w:ascii="Arial" w:hAnsi="Arial" w:cs="Arial"/>
          <w:b/>
          <w:sz w:val="18"/>
          <w:szCs w:val="18"/>
        </w:rPr>
        <w:t xml:space="preserve">             </w:t>
      </w:r>
      <w:r w:rsidR="00323ED4" w:rsidRPr="00933AB2">
        <w:rPr>
          <w:rFonts w:ascii="Arial" w:hAnsi="Arial" w:cs="Arial"/>
          <w:b/>
          <w:sz w:val="18"/>
          <w:szCs w:val="18"/>
        </w:rPr>
        <w:t xml:space="preserve">Załącznik </w:t>
      </w:r>
      <w:r w:rsidR="009A5FD0" w:rsidRPr="00933AB2">
        <w:rPr>
          <w:rFonts w:ascii="Arial" w:hAnsi="Arial" w:cs="Arial"/>
          <w:b/>
          <w:sz w:val="18"/>
          <w:szCs w:val="18"/>
        </w:rPr>
        <w:t>3</w:t>
      </w:r>
      <w:r w:rsidR="00323ED4" w:rsidRPr="00933AB2">
        <w:rPr>
          <w:rFonts w:ascii="Arial" w:hAnsi="Arial" w:cs="Arial"/>
          <w:b/>
          <w:sz w:val="18"/>
          <w:szCs w:val="18"/>
        </w:rPr>
        <w:t xml:space="preserve"> </w:t>
      </w:r>
    </w:p>
    <w:p w14:paraId="567E2D38" w14:textId="77777777" w:rsidR="0018721D" w:rsidRDefault="00095D18" w:rsidP="0018721D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18721D" w:rsidRPr="0018721D">
        <w:rPr>
          <w:rFonts w:ascii="Arial" w:hAnsi="Arial" w:cs="Arial"/>
          <w:sz w:val="18"/>
          <w:szCs w:val="18"/>
        </w:rPr>
        <w:t xml:space="preserve">do Wniosku o zorganizowanie </w:t>
      </w:r>
      <w:r w:rsidR="0018721D">
        <w:rPr>
          <w:rFonts w:ascii="Arial" w:hAnsi="Arial" w:cs="Arial"/>
          <w:sz w:val="18"/>
          <w:szCs w:val="18"/>
        </w:rPr>
        <w:t xml:space="preserve"> </w:t>
      </w:r>
    </w:p>
    <w:p w14:paraId="765C05FA" w14:textId="699F6523" w:rsidR="0018721D" w:rsidRPr="0018721D" w:rsidRDefault="0018721D" w:rsidP="0018721D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18721D">
        <w:rPr>
          <w:rFonts w:ascii="Arial" w:hAnsi="Arial" w:cs="Arial"/>
          <w:sz w:val="18"/>
          <w:szCs w:val="18"/>
        </w:rPr>
        <w:t xml:space="preserve">zatrudnienia osób bezrobotnych </w:t>
      </w:r>
    </w:p>
    <w:p w14:paraId="435E4BD8" w14:textId="390D35E2" w:rsidR="0018721D" w:rsidRPr="0018721D" w:rsidRDefault="0018721D" w:rsidP="0018721D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18721D">
        <w:rPr>
          <w:rFonts w:ascii="Arial" w:hAnsi="Arial" w:cs="Arial"/>
          <w:sz w:val="18"/>
          <w:szCs w:val="18"/>
        </w:rPr>
        <w:t xml:space="preserve">w ramach </w:t>
      </w:r>
      <w:r w:rsidR="00861F0C">
        <w:rPr>
          <w:rFonts w:ascii="Arial" w:hAnsi="Arial" w:cs="Arial"/>
          <w:sz w:val="18"/>
          <w:szCs w:val="18"/>
        </w:rPr>
        <w:t xml:space="preserve">robót publicznych </w:t>
      </w:r>
    </w:p>
    <w:p w14:paraId="13A50D4C" w14:textId="13907969" w:rsidR="00A816A8" w:rsidRPr="00A816A8" w:rsidRDefault="00A816A8" w:rsidP="0018721D">
      <w:pPr>
        <w:ind w:left="6096" w:hanging="426"/>
        <w:rPr>
          <w:rFonts w:ascii="Arial" w:hAnsi="Arial" w:cs="Arial"/>
          <w:sz w:val="18"/>
          <w:szCs w:val="18"/>
        </w:rPr>
      </w:pPr>
    </w:p>
    <w:p w14:paraId="1707FB56" w14:textId="77777777" w:rsidR="00323ED4" w:rsidRDefault="00323ED4" w:rsidP="00B034AE">
      <w:pPr>
        <w:jc w:val="both"/>
        <w:rPr>
          <w:rFonts w:ascii="Arial" w:hAnsi="Arial" w:cs="Arial"/>
          <w:sz w:val="18"/>
          <w:szCs w:val="28"/>
        </w:rPr>
      </w:pPr>
    </w:p>
    <w:p w14:paraId="59C0ABAE" w14:textId="4DC24541" w:rsidR="00323ED4" w:rsidRPr="00AA07F2" w:rsidRDefault="00323ED4" w:rsidP="004D5BDE">
      <w:pPr>
        <w:jc w:val="both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sz w:val="22"/>
          <w:szCs w:val="22"/>
        </w:rPr>
        <w:t>……………………………</w:t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</w:p>
    <w:p w14:paraId="4F8709F4" w14:textId="77777777" w:rsidR="00323ED4" w:rsidRPr="00AA07F2" w:rsidRDefault="00323ED4" w:rsidP="00323ED4">
      <w:pPr>
        <w:pStyle w:val="Domy"/>
        <w:tabs>
          <w:tab w:val="center" w:pos="7371"/>
        </w:tabs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proofErr w:type="spellStart"/>
      <w:r w:rsidR="005571B5" w:rsidRPr="00AA07F2">
        <w:rPr>
          <w:rFonts w:ascii="Arial" w:hAnsi="Arial" w:cs="Arial"/>
          <w:sz w:val="22"/>
          <w:szCs w:val="22"/>
          <w:vertAlign w:val="superscript"/>
        </w:rPr>
        <w:t>pieczęć</w:t>
      </w:r>
      <w:proofErr w:type="spellEnd"/>
      <w:r w:rsidR="005571B5" w:rsidRPr="00AA07F2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="00742583" w:rsidRPr="00AA07F2">
        <w:rPr>
          <w:rFonts w:ascii="Arial" w:hAnsi="Arial" w:cs="Arial"/>
          <w:sz w:val="22"/>
          <w:szCs w:val="22"/>
          <w:vertAlign w:val="superscript"/>
        </w:rPr>
        <w:t>W</w:t>
      </w:r>
      <w:r w:rsidR="005571B5" w:rsidRPr="00AA07F2">
        <w:rPr>
          <w:rFonts w:ascii="Arial" w:hAnsi="Arial" w:cs="Arial"/>
          <w:sz w:val="22"/>
          <w:szCs w:val="22"/>
          <w:vertAlign w:val="superscript"/>
        </w:rPr>
        <w:t>nioskodawcy</w:t>
      </w:r>
      <w:proofErr w:type="spellEnd"/>
      <w:r w:rsidRPr="00AA07F2">
        <w:rPr>
          <w:rFonts w:ascii="Arial" w:hAnsi="Arial" w:cs="Arial"/>
          <w:sz w:val="22"/>
          <w:szCs w:val="22"/>
          <w:vertAlign w:val="superscript"/>
        </w:rPr>
        <w:tab/>
      </w:r>
      <w:r w:rsidR="000C1B5E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1398DA2E" w14:textId="77777777" w:rsidR="00EE0270" w:rsidRPr="00AA07F2" w:rsidRDefault="00EE0270" w:rsidP="001973D0">
      <w:pPr>
        <w:pStyle w:val="Standard"/>
        <w:widowControl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CE257A9" w14:textId="1B4A7425" w:rsidR="00A159A8" w:rsidRPr="00A816A8" w:rsidRDefault="000C1B5E" w:rsidP="00A816A8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A07F2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5249C131" w14:textId="77777777" w:rsidR="00A159A8" w:rsidRPr="00C1150C" w:rsidRDefault="00A159A8">
      <w:pPr>
        <w:pStyle w:val="Domy"/>
        <w:jc w:val="center"/>
        <w:rPr>
          <w:rFonts w:ascii="Arial" w:hAnsi="Arial" w:cs="Arial"/>
          <w:sz w:val="16"/>
          <w:szCs w:val="16"/>
          <w:lang w:val="pl-PL"/>
        </w:rPr>
      </w:pPr>
    </w:p>
    <w:p w14:paraId="7285439F" w14:textId="77777777" w:rsidR="00A159A8" w:rsidRPr="00AA07F2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Oświadczam co następuje:</w:t>
      </w:r>
      <w:r w:rsidR="00EE0270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7D802E42" w14:textId="77777777" w:rsidR="00A159A8" w:rsidRPr="00AA07F2" w:rsidRDefault="00A159A8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</w:p>
    <w:p w14:paraId="397B91CA" w14:textId="3CFB1FDA" w:rsidR="00A159A8" w:rsidRPr="00AA07F2" w:rsidRDefault="000C1B5E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5494B6F1" w14:textId="7DE7D65E" w:rsidR="00A159A8" w:rsidRPr="00AA07F2" w:rsidRDefault="00711B0E">
      <w:pPr>
        <w:pStyle w:val="Domy"/>
        <w:ind w:firstLine="454"/>
        <w:jc w:val="center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(p</w:t>
      </w:r>
      <w:r w:rsidR="000C1B5E" w:rsidRPr="00AA07F2">
        <w:rPr>
          <w:rFonts w:ascii="Arial" w:hAnsi="Arial" w:cs="Arial"/>
          <w:sz w:val="22"/>
          <w:szCs w:val="22"/>
          <w:lang w:val="pl-PL"/>
        </w:rPr>
        <w:t xml:space="preserve">ełna nazwa </w:t>
      </w:r>
      <w:r w:rsidR="00AA07F2">
        <w:rPr>
          <w:rFonts w:ascii="Arial" w:hAnsi="Arial" w:cs="Arial"/>
          <w:sz w:val="22"/>
          <w:szCs w:val="22"/>
          <w:lang w:val="pl-PL"/>
        </w:rPr>
        <w:t>Wnioskodawcy</w:t>
      </w:r>
      <w:r w:rsidR="000C1B5E" w:rsidRPr="00AA07F2">
        <w:rPr>
          <w:rFonts w:ascii="Arial" w:hAnsi="Arial" w:cs="Arial"/>
          <w:sz w:val="22"/>
          <w:szCs w:val="22"/>
          <w:lang w:val="pl-PL"/>
        </w:rPr>
        <w:t>)</w:t>
      </w:r>
    </w:p>
    <w:p w14:paraId="683B1D1B" w14:textId="77777777" w:rsidR="00A159A8" w:rsidRPr="0047316D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14"/>
          <w:szCs w:val="14"/>
          <w:lang w:val="pl-PL"/>
        </w:rPr>
      </w:pPr>
    </w:p>
    <w:p w14:paraId="0D33E216" w14:textId="226B14A2" w:rsidR="00AA07F2" w:rsidRPr="00AA07F2" w:rsidRDefault="00AA07F2" w:rsidP="00AA07F2">
      <w:pPr>
        <w:pStyle w:val="Domy"/>
        <w:tabs>
          <w:tab w:val="left" w:pos="3855"/>
        </w:tabs>
        <w:ind w:left="502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 xml:space="preserve">Ubiegam się o </w:t>
      </w:r>
      <w:r w:rsidRPr="00AA07F2">
        <w:rPr>
          <w:rFonts w:ascii="Arial" w:hAnsi="Arial" w:cs="Arial"/>
          <w:i/>
          <w:iCs/>
          <w:sz w:val="22"/>
          <w:szCs w:val="22"/>
          <w:lang w:val="pl-PL"/>
        </w:rPr>
        <w:t>(zaznaczyć właściwe)</w:t>
      </w:r>
      <w:r w:rsidRPr="00AA07F2">
        <w:rPr>
          <w:rFonts w:ascii="Arial" w:hAnsi="Arial" w:cs="Arial"/>
          <w:sz w:val="22"/>
          <w:szCs w:val="22"/>
          <w:lang w:val="pl-PL"/>
        </w:rPr>
        <w:t>:</w:t>
      </w:r>
    </w:p>
    <w:p w14:paraId="1A7527A2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</w:p>
    <w:p w14:paraId="1B7E29D3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color w:val="000000"/>
          <w:sz w:val="22"/>
          <w:szCs w:val="22"/>
        </w:rPr>
        <w:t xml:space="preserve"> w rolnictwie </w:t>
      </w:r>
    </w:p>
    <w:p w14:paraId="639BB144" w14:textId="56D44881" w:rsidR="00AA07F2" w:rsidRPr="00C1150C" w:rsidRDefault="00AA07F2" w:rsidP="00C1150C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color w:val="000000"/>
          <w:sz w:val="22"/>
          <w:szCs w:val="22"/>
        </w:rPr>
        <w:t xml:space="preserve"> w sektorze rybołówstwa i akwakultury </w:t>
      </w:r>
    </w:p>
    <w:p w14:paraId="15880E6B" w14:textId="52C838FE" w:rsidR="00AA07F2" w:rsidRPr="00AA07F2" w:rsidRDefault="00AA07F2" w:rsidP="00AA07F2">
      <w:pPr>
        <w:pStyle w:val="Standard"/>
        <w:spacing w:before="120"/>
        <w:ind w:left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A07F2">
        <w:rPr>
          <w:rFonts w:ascii="Arial" w:hAnsi="Arial" w:cs="Arial"/>
          <w:sz w:val="22"/>
          <w:szCs w:val="22"/>
        </w:rPr>
        <w:t xml:space="preserve"> 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okresie minionych trzech lat przed dniem złożenia niniejszego wniosku o udzielenie pomocy publicznej </w:t>
      </w:r>
      <w:r w:rsidRPr="00AA07F2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(zaznaczyć właściwe)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>:</w:t>
      </w:r>
    </w:p>
    <w:p w14:paraId="1F9DE229" w14:textId="08CF7B85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bookmarkStart w:id="0" w:name="_Hlk156996813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nie otrzymałem/ nie otrzymałam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bookmarkEnd w:id="0"/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oraz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w rolnictwie lub </w:t>
      </w:r>
      <w:r w:rsidR="001973D0" w:rsidRPr="001973D0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</w:p>
    <w:p w14:paraId="5DDD3461" w14:textId="6F7C2D3E" w:rsidR="00AA07F2" w:rsidRPr="00E93235" w:rsidRDefault="00AA07F2" w:rsidP="00E93235">
      <w:pPr>
        <w:numPr>
          <w:ilvl w:val="1"/>
          <w:numId w:val="14"/>
        </w:numPr>
        <w:tabs>
          <w:tab w:val="left" w:pos="4955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bookmarkStart w:id="1" w:name="_Hlk156996852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otrzymałem/ otrzymałam pomoc de </w:t>
      </w:r>
      <w:proofErr w:type="spellStart"/>
      <w:r w:rsidRPr="00E93235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i/lub pomoc de </w:t>
      </w:r>
      <w:proofErr w:type="spellStart"/>
      <w:r w:rsidRPr="00E93235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w rolnictwie lub </w:t>
      </w:r>
      <w:r w:rsidR="001973D0" w:rsidRPr="00E93235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  <w:r w:rsidRPr="00E93235">
        <w:rPr>
          <w:rFonts w:ascii="Arial" w:hAnsi="Arial" w:cs="Arial"/>
          <w:iCs/>
          <w:color w:val="000000"/>
          <w:sz w:val="22"/>
          <w:szCs w:val="22"/>
        </w:rPr>
        <w:t>, w następującej wielkości</w:t>
      </w:r>
      <w:r w:rsidR="004D5BDE">
        <w:rPr>
          <w:rStyle w:val="Odwoanieprzypisudolnego"/>
          <w:rFonts w:ascii="Arial" w:hAnsi="Arial" w:cs="Arial"/>
          <w:iCs/>
          <w:color w:val="000000"/>
          <w:sz w:val="22"/>
          <w:szCs w:val="22"/>
        </w:rPr>
        <w:footnoteReference w:id="1"/>
      </w:r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E93235">
        <w:rPr>
          <w:rFonts w:ascii="Arial" w:hAnsi="Arial" w:cs="Arial"/>
          <w:i/>
          <w:color w:val="000000"/>
          <w:sz w:val="22"/>
          <w:szCs w:val="22"/>
        </w:rPr>
        <w:t>(należy wypełnić poniższą tabelę</w:t>
      </w:r>
      <w:bookmarkEnd w:id="1"/>
      <w:r w:rsidRPr="00E93235">
        <w:rPr>
          <w:rFonts w:ascii="Arial" w:hAnsi="Arial" w:cs="Arial"/>
          <w:i/>
          <w:color w:val="000000"/>
          <w:sz w:val="22"/>
          <w:szCs w:val="22"/>
        </w:rPr>
        <w:t>):</w:t>
      </w:r>
    </w:p>
    <w:p w14:paraId="42EC0F0D" w14:textId="77777777" w:rsidR="00E93235" w:rsidRPr="0047316D" w:rsidRDefault="00E93235" w:rsidP="00E93235">
      <w:pPr>
        <w:tabs>
          <w:tab w:val="left" w:pos="4955"/>
        </w:tabs>
        <w:suppressAutoHyphens w:val="0"/>
        <w:autoSpaceDN/>
        <w:spacing w:line="276" w:lineRule="auto"/>
        <w:ind w:left="25"/>
        <w:jc w:val="both"/>
        <w:textAlignment w:val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14:paraId="5550F1EE" w14:textId="77777777" w:rsidTr="004D5BDE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0B7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A858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1DF2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AEEC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5DB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0D7E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E7B" w14:textId="657612AF" w:rsidR="00A159A8" w:rsidRPr="00EE0270" w:rsidRDefault="000C1B5E" w:rsidP="004D5BD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</w:tc>
      </w:tr>
      <w:tr w:rsidR="00A159A8" w:rsidRPr="00EE0270" w14:paraId="6C5C6B62" w14:textId="77777777" w:rsidTr="00AA07F2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AD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3C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68B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C8AB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0FD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0B57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BB7B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457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14:paraId="43EBA9B8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E21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67D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C95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794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D4F6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64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EC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E24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D5BDE" w:rsidRPr="00EE0270" w14:paraId="3EC1EC24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2236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40D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6B8A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7044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AE8E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4CDC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748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57E0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47FE549A" w14:textId="77777777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7BC" w14:textId="77777777"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58BE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5BD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40D277F2" w14:textId="3A2C64C3" w:rsidR="00EA4941" w:rsidRPr="00C1150C" w:rsidRDefault="00EA4941" w:rsidP="00EA4941">
      <w:pPr>
        <w:rPr>
          <w:rFonts w:ascii="Arial" w:hAnsi="Arial" w:cs="Arial"/>
          <w:i/>
          <w:sz w:val="20"/>
          <w:szCs w:val="20"/>
        </w:rPr>
      </w:pP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Arial" w:hAnsi="Arial" w:cs="Arial"/>
          <w:i/>
          <w:sz w:val="20"/>
          <w:szCs w:val="20"/>
        </w:rPr>
        <w:t xml:space="preserve">      </w:t>
      </w:r>
    </w:p>
    <w:p w14:paraId="655050E3" w14:textId="77777777" w:rsidR="00EA4941" w:rsidRPr="00C1150C" w:rsidRDefault="00EA4941" w:rsidP="00EA4941">
      <w:pPr>
        <w:rPr>
          <w:rFonts w:ascii="Arial" w:hAnsi="Arial" w:cs="Arial"/>
          <w:i/>
          <w:sz w:val="20"/>
          <w:szCs w:val="20"/>
        </w:rPr>
      </w:pP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 miejscowość, data</w:t>
      </w:r>
    </w:p>
    <w:p w14:paraId="7900C32F" w14:textId="77777777" w:rsidR="00EA4941" w:rsidRPr="00C1150C" w:rsidRDefault="00EA4941" w:rsidP="00EA4941">
      <w:pPr>
        <w:pStyle w:val="Tekstpodstawowy"/>
        <w:spacing w:after="0"/>
        <w:ind w:left="4956"/>
        <w:rPr>
          <w:rFonts w:ascii="Calibri" w:hAnsi="Calibri"/>
          <w:sz w:val="20"/>
          <w:szCs w:val="20"/>
          <w:vertAlign w:val="superscript"/>
        </w:rPr>
      </w:pPr>
      <w:r w:rsidRPr="00C1150C">
        <w:rPr>
          <w:rFonts w:ascii="Calibri" w:hAnsi="Calibri"/>
          <w:sz w:val="20"/>
          <w:szCs w:val="20"/>
          <w:vertAlign w:val="superscript"/>
        </w:rPr>
        <w:t>………………….……………………………………………………………………………..….…………</w:t>
      </w:r>
    </w:p>
    <w:p w14:paraId="0E0CDC1F" w14:textId="6611950B" w:rsidR="00AA07F2" w:rsidRPr="00C1150C" w:rsidRDefault="00EA4941" w:rsidP="001973D0">
      <w:pPr>
        <w:pStyle w:val="Tekstpodstawowy"/>
        <w:spacing w:after="0"/>
        <w:ind w:left="4956" w:hanging="1416"/>
        <w:rPr>
          <w:rFonts w:ascii="Arial" w:hAnsi="Arial" w:cs="Arial"/>
          <w:sz w:val="20"/>
          <w:szCs w:val="20"/>
          <w:vertAlign w:val="superscript"/>
        </w:rPr>
      </w:pPr>
      <w:r w:rsidRPr="00C1150C">
        <w:rPr>
          <w:rFonts w:ascii="Calibri" w:hAnsi="Calibri"/>
          <w:i/>
          <w:sz w:val="20"/>
          <w:szCs w:val="20"/>
          <w:vertAlign w:val="superscript"/>
        </w:rPr>
        <w:t xml:space="preserve">                                         </w:t>
      </w:r>
      <w:r w:rsidR="00A52783" w:rsidRPr="00C1150C">
        <w:rPr>
          <w:rFonts w:ascii="Calibri" w:hAnsi="Calibri"/>
          <w:i/>
          <w:sz w:val="20"/>
          <w:szCs w:val="20"/>
          <w:vertAlign w:val="superscript"/>
        </w:rPr>
        <w:t xml:space="preserve">     </w:t>
      </w:r>
      <w:r w:rsidRPr="00C1150C">
        <w:rPr>
          <w:rFonts w:ascii="Calibri" w:hAnsi="Calibri"/>
          <w:i/>
          <w:sz w:val="20"/>
          <w:szCs w:val="20"/>
          <w:vertAlign w:val="superscript"/>
        </w:rPr>
        <w:t xml:space="preserve">   (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pieczęć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 i 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C1150C" w:rsidRPr="00C1150C">
        <w:rPr>
          <w:rFonts w:ascii="Arial" w:hAnsi="Arial" w:cs="Arial"/>
          <w:i/>
          <w:sz w:val="20"/>
          <w:szCs w:val="20"/>
          <w:vertAlign w:val="superscript"/>
        </w:rPr>
        <w:t xml:space="preserve">podpis 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w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nioskodawc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y/ osob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y lub os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ób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uprawnion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ych 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do reprezentowania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 wnioskodawcy</w:t>
      </w:r>
      <w:r w:rsidRPr="00C1150C">
        <w:rPr>
          <w:rFonts w:ascii="Arial" w:hAnsi="Arial" w:cs="Arial"/>
          <w:sz w:val="20"/>
          <w:szCs w:val="20"/>
          <w:vertAlign w:val="superscript"/>
        </w:rPr>
        <w:t>)</w:t>
      </w:r>
    </w:p>
    <w:sectPr w:rsidR="00AA07F2" w:rsidRPr="00C1150C" w:rsidSect="00B05F79">
      <w:pgSz w:w="11906" w:h="16838"/>
      <w:pgMar w:top="567" w:right="1417" w:bottom="1135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F4D1" w14:textId="77777777" w:rsidR="00991627" w:rsidRDefault="00991627" w:rsidP="00A159A8">
      <w:r>
        <w:separator/>
      </w:r>
    </w:p>
  </w:endnote>
  <w:endnote w:type="continuationSeparator" w:id="0">
    <w:p w14:paraId="51E80265" w14:textId="77777777" w:rsidR="00991627" w:rsidRDefault="00991627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028F" w14:textId="77777777" w:rsidR="00991627" w:rsidRDefault="00991627" w:rsidP="00A159A8">
      <w:r w:rsidRPr="00A159A8">
        <w:rPr>
          <w:color w:val="000000"/>
        </w:rPr>
        <w:separator/>
      </w:r>
    </w:p>
  </w:footnote>
  <w:footnote w:type="continuationSeparator" w:id="0">
    <w:p w14:paraId="1608FD0A" w14:textId="77777777" w:rsidR="00991627" w:rsidRDefault="00991627" w:rsidP="00A159A8">
      <w:r>
        <w:continuationSeparator/>
      </w:r>
    </w:p>
  </w:footnote>
  <w:footnote w:id="1">
    <w:p w14:paraId="65B8901B" w14:textId="6662D5D3" w:rsidR="004D5BDE" w:rsidRPr="00535667" w:rsidRDefault="004D5BDE" w:rsidP="004D5BDE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Do przedstawionej pomocy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należy zaliczyć również pomoc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uzyskaną zgodnie z definicją pojęcia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jednego przedsiębiorstwa tzw. „jedno przedsiębiorstwo” obejmuje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wszystkie jednostki gospodarcze, które są ze sobą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powiązane co najmniej jednym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z następujących stosunków:</w:t>
      </w:r>
    </w:p>
    <w:p w14:paraId="747D5950" w14:textId="77777777" w:rsidR="004D5BDE" w:rsidRPr="00535667" w:rsidRDefault="004D5BDE" w:rsidP="004D5BDE">
      <w:pPr>
        <w:pStyle w:val="Tekstprzypisudolnego"/>
        <w:numPr>
          <w:ilvl w:val="0"/>
          <w:numId w:val="15"/>
        </w:numPr>
        <w:tabs>
          <w:tab w:val="left" w:pos="240"/>
        </w:tabs>
        <w:autoSpaceDN/>
        <w:textAlignment w:val="auto"/>
        <w:rPr>
          <w:rFonts w:ascii="Arial" w:hAnsi="Arial" w:cs="Arial"/>
          <w:color w:val="000000" w:themeColor="text1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jedna jednostka gospodarcza posiada w drugiej jednostce gospodarczej większość praw głosu akcjonariuszy, wspólników lub   członków;</w:t>
      </w:r>
    </w:p>
    <w:p w14:paraId="0C861E52" w14:textId="77F01E9E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jedna jednostka gospodarcza ma prawo wyznaczyć lub odwołać większość członków organu administracyjnego,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zarządzającego lub nadzorczego innej jednostki gospodarczej;</w:t>
      </w:r>
    </w:p>
    <w:p w14:paraId="1045D81B" w14:textId="77777777" w:rsidR="004D5BDE" w:rsidRPr="00535667" w:rsidRDefault="004D5BDE" w:rsidP="004D5BDE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A3D8F8E" w14:textId="1CCB5AE4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gospodarcza, która jest akcjonariuszem lub wspólnikiem w innej jednostce gospodarczej lub jej członkiem,</w:t>
      </w:r>
      <w:r w:rsidR="00990E3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samodzielnie kontroluje, zgodnie z porozumieniem z innymi akcjonariuszami, wspólnikami lub członkami tej jednostki, większość praw głosu akcjonariuszy, wspólników lub członków tej jednostki.</w:t>
      </w:r>
    </w:p>
    <w:p w14:paraId="1226A7E0" w14:textId="30E7BA96" w:rsidR="004D5BDE" w:rsidRPr="00A816A8" w:rsidRDefault="004D5BDE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1) -4</w:t>
      </w:r>
      <w:r>
        <w:rPr>
          <w:rFonts w:ascii="Arial" w:hAnsi="Arial" w:cs="Arial"/>
          <w:color w:val="000000" w:themeColor="text1"/>
          <w:sz w:val="18"/>
          <w:szCs w:val="18"/>
        </w:rPr>
        <w:t>),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za pośrednictwem jednej innej jednostki gospodarczej lub kilku innych jednostek gospodarczych również są </w:t>
      </w:r>
      <w:r w:rsidRPr="00A816A8">
        <w:rPr>
          <w:rFonts w:ascii="Arial" w:hAnsi="Arial" w:cs="Arial"/>
          <w:sz w:val="18"/>
          <w:szCs w:val="18"/>
        </w:rPr>
        <w:t>uznawane za jedno przedsiębiorstwo.</w:t>
      </w:r>
    </w:p>
    <w:p w14:paraId="1860DBCB" w14:textId="43303FAD" w:rsidR="00990E39" w:rsidRPr="00A816A8" w:rsidRDefault="00990E39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A816A8">
        <w:rPr>
          <w:rFonts w:ascii="Arial" w:hAnsi="Arial" w:cs="Arial"/>
          <w:sz w:val="18"/>
          <w:szCs w:val="18"/>
        </w:rPr>
        <w:t>Uwaga:</w:t>
      </w:r>
    </w:p>
    <w:p w14:paraId="1BDA2188" w14:textId="3C48676C" w:rsidR="00990E39" w:rsidRPr="00990E39" w:rsidRDefault="00990E39" w:rsidP="00990E39">
      <w:pPr>
        <w:pStyle w:val="Tekstpodstawowy"/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A816A8">
        <w:rPr>
          <w:rFonts w:ascii="Arial" w:hAnsi="Arial" w:cs="Arial"/>
          <w:sz w:val="18"/>
          <w:szCs w:val="18"/>
        </w:rPr>
        <w:t xml:space="preserve">W Rozporządzeniu Komisji (UE) 2023/2831 z dnia 13 grudnia 2023 r. w sprawie stosowania art. 107 i 108 Traktatu o funkcjonowaniu Unii Europejskiej do pomocy de </w:t>
      </w:r>
      <w:proofErr w:type="spellStart"/>
      <w:r w:rsidRPr="00A816A8">
        <w:rPr>
          <w:rFonts w:ascii="Arial" w:hAnsi="Arial" w:cs="Arial"/>
          <w:sz w:val="18"/>
          <w:szCs w:val="18"/>
        </w:rPr>
        <w:t>minimis</w:t>
      </w:r>
      <w:proofErr w:type="spellEnd"/>
      <w:r w:rsidRPr="00A816A8">
        <w:rPr>
          <w:rFonts w:ascii="Arial" w:hAnsi="Arial" w:cs="Arial"/>
          <w:sz w:val="18"/>
          <w:szCs w:val="18"/>
        </w:rPr>
        <w:t xml:space="preserve"> (Dz. U. UE. L. z 2023 r. poz. 2831)</w:t>
      </w:r>
      <w:r w:rsidR="00A132B4" w:rsidRPr="00A816A8">
        <w:rPr>
          <w:rFonts w:ascii="Arial" w:hAnsi="Arial" w:cs="Arial"/>
          <w:sz w:val="18"/>
          <w:szCs w:val="18"/>
        </w:rPr>
        <w:t xml:space="preserve"> definicja jednego przedsiębiorstwa </w:t>
      </w:r>
      <w:r w:rsidR="00A132B4" w:rsidRPr="00A816A8">
        <w:rPr>
          <w:rFonts w:ascii="Arial" w:hAnsi="Arial" w:cs="Arial"/>
          <w:sz w:val="18"/>
          <w:szCs w:val="18"/>
          <w:u w:val="single"/>
        </w:rPr>
        <w:t>nie obejmuje  w pkt 1 i 4 pojęcia: członków.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19900B2"/>
    <w:multiLevelType w:val="hybridMultilevel"/>
    <w:tmpl w:val="55BCA132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D137F4"/>
    <w:multiLevelType w:val="hybridMultilevel"/>
    <w:tmpl w:val="987C71C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E90D82A">
      <w:start w:val="1"/>
      <w:numFmt w:val="bullet"/>
      <w:lvlText w:val=""/>
      <w:lvlJc w:val="left"/>
      <w:pPr>
        <w:ind w:left="928" w:hanging="360"/>
      </w:pPr>
      <w:rPr>
        <w:rFonts w:ascii="Wingdings" w:hAnsi="Wingdings" w:cs="Calibri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728383157">
    <w:abstractNumId w:val="7"/>
  </w:num>
  <w:num w:numId="2" w16cid:durableId="92358240">
    <w:abstractNumId w:val="5"/>
  </w:num>
  <w:num w:numId="3" w16cid:durableId="672341283">
    <w:abstractNumId w:val="4"/>
  </w:num>
  <w:num w:numId="4" w16cid:durableId="321391559">
    <w:abstractNumId w:val="2"/>
  </w:num>
  <w:num w:numId="5" w16cid:durableId="516382025">
    <w:abstractNumId w:val="6"/>
  </w:num>
  <w:num w:numId="6" w16cid:durableId="1130316990">
    <w:abstractNumId w:val="0"/>
  </w:num>
  <w:num w:numId="7" w16cid:durableId="1625843209">
    <w:abstractNumId w:val="5"/>
  </w:num>
  <w:num w:numId="8" w16cid:durableId="396902973">
    <w:abstractNumId w:val="4"/>
  </w:num>
  <w:num w:numId="9" w16cid:durableId="887645889">
    <w:abstractNumId w:val="2"/>
  </w:num>
  <w:num w:numId="10" w16cid:durableId="1314026803">
    <w:abstractNumId w:val="9"/>
  </w:num>
  <w:num w:numId="11" w16cid:durableId="445009234">
    <w:abstractNumId w:val="6"/>
  </w:num>
  <w:num w:numId="12" w16cid:durableId="2042824664">
    <w:abstractNumId w:val="1"/>
  </w:num>
  <w:num w:numId="13" w16cid:durableId="149978903">
    <w:abstractNumId w:val="0"/>
    <w:lvlOverride w:ilvl="0">
      <w:startOverride w:val="1"/>
    </w:lvlOverride>
  </w:num>
  <w:num w:numId="14" w16cid:durableId="1005061153">
    <w:abstractNumId w:val="8"/>
  </w:num>
  <w:num w:numId="15" w16cid:durableId="101229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8"/>
    <w:rsid w:val="000121BA"/>
    <w:rsid w:val="0006407A"/>
    <w:rsid w:val="00095D18"/>
    <w:rsid w:val="000A12A5"/>
    <w:rsid w:val="000A7676"/>
    <w:rsid w:val="000C1B5E"/>
    <w:rsid w:val="000F299C"/>
    <w:rsid w:val="0018721D"/>
    <w:rsid w:val="001973D0"/>
    <w:rsid w:val="00223AAA"/>
    <w:rsid w:val="00223EE9"/>
    <w:rsid w:val="0025490C"/>
    <w:rsid w:val="002B18D0"/>
    <w:rsid w:val="002E5323"/>
    <w:rsid w:val="003075F6"/>
    <w:rsid w:val="00323ED4"/>
    <w:rsid w:val="003F4710"/>
    <w:rsid w:val="0047316D"/>
    <w:rsid w:val="00486B36"/>
    <w:rsid w:val="004D5BDE"/>
    <w:rsid w:val="005529A6"/>
    <w:rsid w:val="005571B5"/>
    <w:rsid w:val="00603D89"/>
    <w:rsid w:val="00695AF1"/>
    <w:rsid w:val="006F26F8"/>
    <w:rsid w:val="00711B0E"/>
    <w:rsid w:val="00742583"/>
    <w:rsid w:val="007B5BE4"/>
    <w:rsid w:val="007F403D"/>
    <w:rsid w:val="00813240"/>
    <w:rsid w:val="00833CCD"/>
    <w:rsid w:val="0083694A"/>
    <w:rsid w:val="00861F0C"/>
    <w:rsid w:val="008F2553"/>
    <w:rsid w:val="00933AB2"/>
    <w:rsid w:val="009373A4"/>
    <w:rsid w:val="00990E39"/>
    <w:rsid w:val="00991627"/>
    <w:rsid w:val="00991C6E"/>
    <w:rsid w:val="009A5FD0"/>
    <w:rsid w:val="009B26C5"/>
    <w:rsid w:val="009D1B33"/>
    <w:rsid w:val="009F5D19"/>
    <w:rsid w:val="00A015DB"/>
    <w:rsid w:val="00A132B4"/>
    <w:rsid w:val="00A159A8"/>
    <w:rsid w:val="00A52783"/>
    <w:rsid w:val="00A81588"/>
    <w:rsid w:val="00A816A8"/>
    <w:rsid w:val="00AA07F2"/>
    <w:rsid w:val="00B034AE"/>
    <w:rsid w:val="00B05F79"/>
    <w:rsid w:val="00B11A53"/>
    <w:rsid w:val="00C018B1"/>
    <w:rsid w:val="00C1150C"/>
    <w:rsid w:val="00C927C0"/>
    <w:rsid w:val="00CC254A"/>
    <w:rsid w:val="00D67E37"/>
    <w:rsid w:val="00D827BB"/>
    <w:rsid w:val="00DF1582"/>
    <w:rsid w:val="00E04268"/>
    <w:rsid w:val="00E1063B"/>
    <w:rsid w:val="00E32D09"/>
    <w:rsid w:val="00E81058"/>
    <w:rsid w:val="00E93235"/>
    <w:rsid w:val="00EA4941"/>
    <w:rsid w:val="00EB5660"/>
    <w:rsid w:val="00EE0270"/>
    <w:rsid w:val="00F232AF"/>
    <w:rsid w:val="00F2483F"/>
    <w:rsid w:val="00F61717"/>
    <w:rsid w:val="00F9772F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CB4"/>
  <w15:docId w15:val="{1FFFBE26-46FB-4EBA-9B63-91369D68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AA07F2"/>
    <w:pPr>
      <w:keepNext/>
      <w:keepLines/>
      <w:widowControl w:val="0"/>
      <w:tabs>
        <w:tab w:val="num" w:pos="0"/>
      </w:tabs>
      <w:autoSpaceDN/>
      <w:textAlignment w:val="auto"/>
      <w:outlineLvl w:val="1"/>
    </w:pPr>
    <w:rPr>
      <w:rFonts w:eastAsia="Lucida Sans Unicode" w:cs="Cambria"/>
      <w:b/>
      <w:kern w:val="2"/>
      <w:sz w:val="28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A07F2"/>
    <w:rPr>
      <w:rFonts w:ascii="Times New Roman" w:eastAsia="Lucida Sans Unicode" w:hAnsi="Times New Roman" w:cs="Cambria"/>
      <w:b/>
      <w:kern w:val="2"/>
      <w:sz w:val="28"/>
      <w:szCs w:val="26"/>
      <w:lang w:eastAsia="ar-SA"/>
    </w:rPr>
  </w:style>
  <w:style w:type="paragraph" w:customStyle="1" w:styleId="western">
    <w:name w:val="western"/>
    <w:basedOn w:val="Normalny"/>
    <w:rsid w:val="00A816A8"/>
    <w:pPr>
      <w:suppressAutoHyphens w:val="0"/>
      <w:autoSpaceDN/>
      <w:spacing w:before="100" w:beforeAutospacing="1" w:after="100" w:afterAutospacing="1"/>
      <w:textAlignment w:val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5088-E369-4909-84CA-2E0447F0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Wiesława Nowak</cp:lastModifiedBy>
  <cp:revision>2</cp:revision>
  <cp:lastPrinted>2025-07-02T11:42:00Z</cp:lastPrinted>
  <dcterms:created xsi:type="dcterms:W3CDTF">2026-03-05T13:39:00Z</dcterms:created>
  <dcterms:modified xsi:type="dcterms:W3CDTF">2026-03-05T13:39:00Z</dcterms:modified>
</cp:coreProperties>
</file>